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97" w:rsidRPr="00EF3397" w:rsidRDefault="00EF3397" w:rsidP="00EF3397">
      <w:pPr>
        <w:spacing w:before="100" w:beforeAutospacing="1" w:after="100" w:afterAutospacing="1" w:line="240" w:lineRule="auto"/>
        <w:jc w:val="center"/>
        <w:outlineLvl w:val="4"/>
        <w:rPr>
          <w:rFonts w:ascii="Times New Roman" w:eastAsia="Times New Roman" w:hAnsi="Times New Roman" w:cs="Times New Roman"/>
          <w:b/>
          <w:bCs/>
          <w:sz w:val="40"/>
          <w:szCs w:val="40"/>
        </w:rPr>
      </w:pPr>
      <w:bookmarkStart w:id="0" w:name="_GoBack"/>
      <w:bookmarkEnd w:id="0"/>
      <w:r w:rsidRPr="00EF3397">
        <w:rPr>
          <w:rFonts w:ascii="Times New Roman" w:eastAsia="Times New Roman" w:hAnsi="Times New Roman" w:cs="Times New Roman"/>
          <w:b/>
          <w:bCs/>
          <w:sz w:val="40"/>
          <w:szCs w:val="40"/>
        </w:rPr>
        <w:t>Co to właściwie jest jednolity plik kontrolny?</w:t>
      </w:r>
    </w:p>
    <w:p w:rsidR="00EF3397" w:rsidRPr="00EF3397" w:rsidRDefault="00EF3397" w:rsidP="00EF3397">
      <w:pPr>
        <w:spacing w:before="100" w:beforeAutospacing="1" w:after="100" w:afterAutospacing="1" w:line="240" w:lineRule="auto"/>
        <w:rPr>
          <w:rFonts w:ascii="Times New Roman" w:eastAsia="Times New Roman" w:hAnsi="Times New Roman" w:cs="Times New Roman"/>
          <w:sz w:val="24"/>
          <w:szCs w:val="24"/>
        </w:rPr>
      </w:pPr>
      <w:r w:rsidRPr="00EF3397">
        <w:rPr>
          <w:rFonts w:ascii="Times New Roman" w:eastAsia="Times New Roman" w:hAnsi="Times New Roman" w:cs="Times New Roman"/>
          <w:sz w:val="24"/>
          <w:szCs w:val="24"/>
        </w:rPr>
        <w:t>Jednolity plik kontrolny to popularna nazwa dla obowiązku opisanego w art. 193a ordynacji podatkowej, który wchodzi w życie 1 lipca 2016 r.</w:t>
      </w:r>
    </w:p>
    <w:p w:rsidR="00EF3397" w:rsidRPr="00EF3397" w:rsidRDefault="00EF3397" w:rsidP="00EF3397">
      <w:pPr>
        <w:spacing w:before="100" w:beforeAutospacing="1" w:after="100" w:afterAutospacing="1" w:line="240" w:lineRule="auto"/>
        <w:rPr>
          <w:rFonts w:ascii="Times New Roman" w:eastAsia="Times New Roman" w:hAnsi="Times New Roman" w:cs="Times New Roman"/>
          <w:sz w:val="24"/>
          <w:szCs w:val="24"/>
        </w:rPr>
      </w:pPr>
      <w:r w:rsidRPr="00EF3397">
        <w:rPr>
          <w:rFonts w:ascii="Times New Roman" w:eastAsia="Times New Roman" w:hAnsi="Times New Roman" w:cs="Times New Roman"/>
          <w:sz w:val="24"/>
          <w:szCs w:val="24"/>
        </w:rPr>
        <w:t>Art. 193a.</w:t>
      </w:r>
      <w:r w:rsidRPr="00EF3397">
        <w:rPr>
          <w:rFonts w:ascii="Times New Roman" w:eastAsia="Times New Roman" w:hAnsi="Times New Roman" w:cs="Times New Roman"/>
          <w:sz w:val="24"/>
          <w:szCs w:val="24"/>
        </w:rPr>
        <w:br/>
        <w:t>§ 1. W przypadku prowadzenia ksiąg podatkowych przy użyciu programów komputerowych, organ podatkowy może żądać przekazania całości lub części tych ksiąg oraz dowodów księgowych za pomocą środków komunikacji elektronicznej lub na informatycznych nośnikach danych, w postaci elektronicznej odpowiadającej strukturze logicznej, o której mowa w § 2, wskazując rodzaj ksiąg podatkowych oraz okres, którego dotyczą.</w:t>
      </w:r>
    </w:p>
    <w:p w:rsidR="00EF3397" w:rsidRPr="00EF3397" w:rsidRDefault="00EF3397" w:rsidP="00EF3397">
      <w:pPr>
        <w:spacing w:before="100" w:beforeAutospacing="1" w:after="100" w:afterAutospacing="1" w:line="240" w:lineRule="auto"/>
        <w:rPr>
          <w:rFonts w:ascii="Times New Roman" w:eastAsia="Times New Roman" w:hAnsi="Times New Roman" w:cs="Times New Roman"/>
          <w:sz w:val="24"/>
          <w:szCs w:val="24"/>
        </w:rPr>
      </w:pPr>
      <w:r w:rsidRPr="00EF3397">
        <w:rPr>
          <w:rFonts w:ascii="Times New Roman" w:eastAsia="Times New Roman" w:hAnsi="Times New Roman" w:cs="Times New Roman"/>
          <w:sz w:val="24"/>
          <w:szCs w:val="24"/>
        </w:rPr>
        <w:t>§ 2. Struktura logiczna postaci elektronicznej ksiąg podatkowych oraz dowodów księgowych, z uwzględnieniem możliwości wytworzenia jej z programów informatycznych używanych powszechnie przez przedsiębiorców oraz automatycznej analizy danych, jest dostępna w Biuletynie Informacji Publicznej na stronie podmiotowej urzędu obsługującego ministra właściwego do spraw finansów publicznych.</w:t>
      </w:r>
    </w:p>
    <w:p w:rsidR="00EF3397" w:rsidRPr="00EF3397" w:rsidRDefault="00EF3397" w:rsidP="00EF3397">
      <w:pPr>
        <w:spacing w:before="100" w:beforeAutospacing="1" w:after="100" w:afterAutospacing="1" w:line="240" w:lineRule="auto"/>
        <w:rPr>
          <w:rFonts w:ascii="Times New Roman" w:eastAsia="Times New Roman" w:hAnsi="Times New Roman" w:cs="Times New Roman"/>
          <w:sz w:val="24"/>
          <w:szCs w:val="24"/>
        </w:rPr>
      </w:pPr>
      <w:r w:rsidRPr="00EF3397">
        <w:rPr>
          <w:rFonts w:ascii="Times New Roman" w:eastAsia="Times New Roman" w:hAnsi="Times New Roman" w:cs="Times New Roman"/>
          <w:sz w:val="24"/>
          <w:szCs w:val="24"/>
        </w:rPr>
        <w:t>§ 3. Minister właściwy do spraw finansów publicznych określi, w drodze rozporządzenia, sposób przesyłania za pomocą środków komunikacji elektronicznej ksiąg podatkowych, części tych ksiąg oraz dowodów księgowych w postaci elektronicznej oraz wymagania techniczne dla informatycznych nośników danych, na których księgi, części tych ksiąg oraz dowody księgowe mogą być zapisane i przekazywane, uwzględniając potrzebę zapewnienia bezpieczeństwa, wiarygodności i niezaprzeczalności danych zawartych w księgach oraz potrzebę ich ochrony przed nieuprawnionym dostępem.</w:t>
      </w:r>
    </w:p>
    <w:p w:rsidR="00EF3397" w:rsidRPr="00EF3397" w:rsidRDefault="00EF3397" w:rsidP="00EF3397">
      <w:pPr>
        <w:spacing w:before="100" w:beforeAutospacing="1" w:after="100" w:afterAutospacing="1" w:line="240" w:lineRule="auto"/>
        <w:outlineLvl w:val="4"/>
        <w:rPr>
          <w:rFonts w:ascii="Times New Roman" w:eastAsia="Times New Roman" w:hAnsi="Times New Roman" w:cs="Times New Roman"/>
          <w:b/>
          <w:bCs/>
          <w:sz w:val="20"/>
          <w:szCs w:val="20"/>
        </w:rPr>
      </w:pPr>
      <w:r w:rsidRPr="00EF3397">
        <w:rPr>
          <w:rFonts w:ascii="Times New Roman" w:eastAsia="Times New Roman" w:hAnsi="Times New Roman" w:cs="Times New Roman"/>
          <w:b/>
          <w:bCs/>
          <w:sz w:val="20"/>
          <w:szCs w:val="20"/>
        </w:rPr>
        <w:t>JPK czyli coś zamiast sterty wydruków</w:t>
      </w:r>
    </w:p>
    <w:p w:rsidR="00EF3397" w:rsidRPr="00EF3397" w:rsidRDefault="00EF3397" w:rsidP="00EF3397">
      <w:pPr>
        <w:spacing w:before="100" w:beforeAutospacing="1" w:after="100" w:afterAutospacing="1" w:line="240" w:lineRule="auto"/>
        <w:rPr>
          <w:rFonts w:ascii="Times New Roman" w:eastAsia="Times New Roman" w:hAnsi="Times New Roman" w:cs="Times New Roman"/>
          <w:sz w:val="24"/>
          <w:szCs w:val="24"/>
        </w:rPr>
      </w:pPr>
      <w:r w:rsidRPr="00EF3397">
        <w:rPr>
          <w:rFonts w:ascii="Times New Roman" w:eastAsia="Times New Roman" w:hAnsi="Times New Roman" w:cs="Times New Roman"/>
          <w:sz w:val="24"/>
          <w:szCs w:val="24"/>
        </w:rPr>
        <w:t>Jednolity plik kontrolny to sposób na komunikowanie się z urzędem skarbowym. Do tej pory służył do tego głównie papier. Ale skoro od lat firmy stosują do księgowania coraz bardziej rozbudowane i zbierające coraz większą ilość informacji programy komputerowe, to dlaczego nie wykorzystać ich lepiej w komunikacji.</w:t>
      </w:r>
    </w:p>
    <w:p w:rsidR="00EF3397" w:rsidRPr="00EF3397" w:rsidRDefault="00EF3397" w:rsidP="00EF3397">
      <w:pPr>
        <w:spacing w:before="100" w:beforeAutospacing="1" w:after="100" w:afterAutospacing="1" w:line="240" w:lineRule="auto"/>
        <w:rPr>
          <w:rFonts w:ascii="Times New Roman" w:eastAsia="Times New Roman" w:hAnsi="Times New Roman" w:cs="Times New Roman"/>
          <w:sz w:val="24"/>
          <w:szCs w:val="24"/>
        </w:rPr>
      </w:pPr>
      <w:r w:rsidRPr="00EF3397">
        <w:rPr>
          <w:rFonts w:ascii="Times New Roman" w:eastAsia="Times New Roman" w:hAnsi="Times New Roman" w:cs="Times New Roman"/>
          <w:sz w:val="24"/>
          <w:szCs w:val="24"/>
        </w:rPr>
        <w:t>Na dobrą sprawę JPK jest głównie zmartwieniem firmy, która dostarcza nam program księgowy (jeśli mówimy o księgowości prowadzonej w komputerze, to raczej mamy na myśli właśnie taki program, bo zapiski robione w arkuszu kalkulacyjnym raczej księgowością komputerową nie są). Strukturę i mechanizm JPK musi więc w pierwszej kolejności zgłębić autor programu.</w:t>
      </w:r>
    </w:p>
    <w:p w:rsidR="00EF3397" w:rsidRPr="00EF3397" w:rsidRDefault="00EF3397" w:rsidP="00EF3397">
      <w:pPr>
        <w:spacing w:before="100" w:beforeAutospacing="1" w:after="100" w:afterAutospacing="1" w:line="240" w:lineRule="auto"/>
        <w:rPr>
          <w:rFonts w:ascii="Times New Roman" w:eastAsia="Times New Roman" w:hAnsi="Times New Roman" w:cs="Times New Roman"/>
          <w:sz w:val="24"/>
          <w:szCs w:val="24"/>
        </w:rPr>
      </w:pPr>
      <w:r w:rsidRPr="00EF3397">
        <w:rPr>
          <w:rFonts w:ascii="Times New Roman" w:eastAsia="Times New Roman" w:hAnsi="Times New Roman" w:cs="Times New Roman"/>
          <w:sz w:val="24"/>
          <w:szCs w:val="24"/>
        </w:rPr>
        <w:t>Co jest obowiązkiem prowadzącego księgowość (poza udostępnianiem lub wysyłaniem organom skarbowym JPK)? Przede wszystkim sprawdzenie czy korzystamy z programu, który pozwala na sporządzenie JPK. Jeśli taki program jest regularnie aktualizowany, powinien spełniać wymagania. Jeśli mielibyśmy stary program, który nie ma wykupionego serwisu i aktualizacji, może powstać problem. Jeśli księgowość w organizacji prowadzi zewnętrzna firma, to ją pytamy o JPK.</w:t>
      </w:r>
    </w:p>
    <w:p w:rsidR="00EF3397" w:rsidRDefault="00EF3397"/>
    <w:p w:rsidR="00EF3397" w:rsidRDefault="00EF3397"/>
    <w:p w:rsidR="00EF3397" w:rsidRPr="00EF3397" w:rsidRDefault="00EF3397" w:rsidP="00EF3397">
      <w:pPr>
        <w:pStyle w:val="Nagwek5"/>
        <w:jc w:val="center"/>
        <w:rPr>
          <w:sz w:val="40"/>
          <w:szCs w:val="40"/>
        </w:rPr>
      </w:pPr>
      <w:r w:rsidRPr="00EF3397">
        <w:rPr>
          <w:sz w:val="40"/>
          <w:szCs w:val="40"/>
        </w:rPr>
        <w:lastRenderedPageBreak/>
        <w:t xml:space="preserve">Harmonogram wprowadzanych zmian </w:t>
      </w:r>
    </w:p>
    <w:p w:rsidR="00EF3397" w:rsidRPr="00EF3397" w:rsidRDefault="00EF3397" w:rsidP="00EF3397">
      <w:pPr>
        <w:pStyle w:val="NormalnyWeb"/>
        <w:rPr>
          <w:b/>
        </w:rPr>
      </w:pPr>
      <w:r>
        <w:t>Obowiązek dotyczący JPK obejmuje w pierwszej kolejności tylko dużych przedsiębiorców. Mali i średni zostali wyłączeni na mocy przepisów przejściowych z artykułu 29. ustawy o zmianie ustawy - Ordynacja podatkowa oraz niektórych innych ustaw z dnia 10 września 2015 r. (</w:t>
      </w:r>
      <w:proofErr w:type="spellStart"/>
      <w:r>
        <w:t>Dz.U</w:t>
      </w:r>
      <w:proofErr w:type="spellEnd"/>
      <w:r>
        <w:t xml:space="preserve">. z 2015 r. poz. 1649). To wyłączenie objęło również jednostki mikro, choć z początku nie było to takie pewne. Wymienieni mogą plik kontrolny wprowadzić fakultatywnie (pewnie to zrobią, bo będą to oferować firmy sprzedające programy do księgowości). Okres przejściowy, kiedy mogą, ale nie muszą korzystać z JPK trwa </w:t>
      </w:r>
      <w:r w:rsidRPr="00EF3397">
        <w:rPr>
          <w:b/>
        </w:rPr>
        <w:t>do 30 czerwca 2018 r.</w:t>
      </w:r>
    </w:p>
    <w:p w:rsidR="00EF3397" w:rsidRDefault="0000087E">
      <w:r w:rsidRPr="0000087E">
        <w:rPr>
          <w:b/>
        </w:rPr>
        <w:t>20 czerwca 2016 r. Ministerstwo Finansów skierowało do organów skarbowych interpretację ogólną w tej sprawie. Wynika z niej, że organizacji pozarządowych będzie dotyczyć ten sam okres przejściowy co mikro-, małych i średnich przedsiębiorców. To oznacza, że nowy obowiązek obejmie je dopiero za dwa lata</w:t>
      </w:r>
      <w:r>
        <w:t>.</w:t>
      </w:r>
    </w:p>
    <w:p w:rsidR="0000087E" w:rsidRDefault="0000087E">
      <w:r>
        <w:t>"(...) do podmiotów niemających statusu przedsiębiorcy w rozumieniu ustawy o swobodzie działalności gospodarczej, prowadzących księgi podatkowe przy użyciu programów komputerowych, należy odpowiednio zastosować okres przejściowy, jaki został przewidziany w art. 29 ustawy nowelizującej z dnia 10 września 2015 r. dla mikro-, małych i średnich przedsiębiorców" – przeczytamy w podsumowaniu interpretacji.</w:t>
      </w:r>
    </w:p>
    <w:sectPr w:rsidR="0000087E" w:rsidSect="00051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EC"/>
    <w:rsid w:val="0000087E"/>
    <w:rsid w:val="00047C03"/>
    <w:rsid w:val="00051C88"/>
    <w:rsid w:val="00071473"/>
    <w:rsid w:val="00072C28"/>
    <w:rsid w:val="000874FE"/>
    <w:rsid w:val="000920F6"/>
    <w:rsid w:val="00093CB4"/>
    <w:rsid w:val="000B26C9"/>
    <w:rsid w:val="000B65DC"/>
    <w:rsid w:val="000F50A8"/>
    <w:rsid w:val="00110212"/>
    <w:rsid w:val="00112253"/>
    <w:rsid w:val="00117641"/>
    <w:rsid w:val="00120CAA"/>
    <w:rsid w:val="001363F5"/>
    <w:rsid w:val="001464A9"/>
    <w:rsid w:val="00166570"/>
    <w:rsid w:val="00187FCB"/>
    <w:rsid w:val="001905D2"/>
    <w:rsid w:val="001A05C9"/>
    <w:rsid w:val="001C01A7"/>
    <w:rsid w:val="001D0C59"/>
    <w:rsid w:val="001E607E"/>
    <w:rsid w:val="00226908"/>
    <w:rsid w:val="00242421"/>
    <w:rsid w:val="00254FF6"/>
    <w:rsid w:val="00276F4B"/>
    <w:rsid w:val="00293186"/>
    <w:rsid w:val="002B01EB"/>
    <w:rsid w:val="002B70B6"/>
    <w:rsid w:val="002D69E5"/>
    <w:rsid w:val="002F098C"/>
    <w:rsid w:val="002F5AA3"/>
    <w:rsid w:val="002F6498"/>
    <w:rsid w:val="003150CE"/>
    <w:rsid w:val="003150D4"/>
    <w:rsid w:val="003311F8"/>
    <w:rsid w:val="00332434"/>
    <w:rsid w:val="00396057"/>
    <w:rsid w:val="003A02D5"/>
    <w:rsid w:val="00402B2F"/>
    <w:rsid w:val="00411444"/>
    <w:rsid w:val="00415C7C"/>
    <w:rsid w:val="00440F3C"/>
    <w:rsid w:val="00446840"/>
    <w:rsid w:val="0045311F"/>
    <w:rsid w:val="00462AE3"/>
    <w:rsid w:val="004832DD"/>
    <w:rsid w:val="004907DC"/>
    <w:rsid w:val="004C1903"/>
    <w:rsid w:val="004E5B3E"/>
    <w:rsid w:val="004F49E2"/>
    <w:rsid w:val="0050216D"/>
    <w:rsid w:val="00515A9E"/>
    <w:rsid w:val="00524484"/>
    <w:rsid w:val="005308DE"/>
    <w:rsid w:val="00545EA4"/>
    <w:rsid w:val="00564CBF"/>
    <w:rsid w:val="00567616"/>
    <w:rsid w:val="005802C6"/>
    <w:rsid w:val="005808B9"/>
    <w:rsid w:val="00583EB4"/>
    <w:rsid w:val="005859AC"/>
    <w:rsid w:val="00585EEC"/>
    <w:rsid w:val="0059430B"/>
    <w:rsid w:val="005A17C4"/>
    <w:rsid w:val="005A4E64"/>
    <w:rsid w:val="005B1894"/>
    <w:rsid w:val="005C19E3"/>
    <w:rsid w:val="005D7915"/>
    <w:rsid w:val="005E608B"/>
    <w:rsid w:val="005E67A4"/>
    <w:rsid w:val="005E6BE3"/>
    <w:rsid w:val="00605816"/>
    <w:rsid w:val="0061765E"/>
    <w:rsid w:val="00630C8B"/>
    <w:rsid w:val="00643FBF"/>
    <w:rsid w:val="0066495D"/>
    <w:rsid w:val="0068447D"/>
    <w:rsid w:val="006A1557"/>
    <w:rsid w:val="006B0498"/>
    <w:rsid w:val="006F3E67"/>
    <w:rsid w:val="006F5093"/>
    <w:rsid w:val="00700296"/>
    <w:rsid w:val="007048E6"/>
    <w:rsid w:val="007104FC"/>
    <w:rsid w:val="00711471"/>
    <w:rsid w:val="00713EF5"/>
    <w:rsid w:val="00716A3F"/>
    <w:rsid w:val="0072371D"/>
    <w:rsid w:val="007301E3"/>
    <w:rsid w:val="0073387F"/>
    <w:rsid w:val="00736EA2"/>
    <w:rsid w:val="00743C2E"/>
    <w:rsid w:val="00743DB0"/>
    <w:rsid w:val="00760D11"/>
    <w:rsid w:val="00774058"/>
    <w:rsid w:val="00787044"/>
    <w:rsid w:val="00793589"/>
    <w:rsid w:val="00795B8B"/>
    <w:rsid w:val="007B3709"/>
    <w:rsid w:val="007C2F0E"/>
    <w:rsid w:val="007C7709"/>
    <w:rsid w:val="007E37EA"/>
    <w:rsid w:val="007E51F9"/>
    <w:rsid w:val="007F02DB"/>
    <w:rsid w:val="00806BC4"/>
    <w:rsid w:val="00842202"/>
    <w:rsid w:val="0084402F"/>
    <w:rsid w:val="0084592B"/>
    <w:rsid w:val="008514EF"/>
    <w:rsid w:val="008611F9"/>
    <w:rsid w:val="00864BA1"/>
    <w:rsid w:val="00864EC1"/>
    <w:rsid w:val="00866378"/>
    <w:rsid w:val="008858E3"/>
    <w:rsid w:val="008975AB"/>
    <w:rsid w:val="008C08F3"/>
    <w:rsid w:val="008D7A78"/>
    <w:rsid w:val="009240C8"/>
    <w:rsid w:val="009248DF"/>
    <w:rsid w:val="009368E6"/>
    <w:rsid w:val="009464AB"/>
    <w:rsid w:val="0095197C"/>
    <w:rsid w:val="0095250E"/>
    <w:rsid w:val="00971AD8"/>
    <w:rsid w:val="00974FAF"/>
    <w:rsid w:val="0097565F"/>
    <w:rsid w:val="00984C56"/>
    <w:rsid w:val="00997ECE"/>
    <w:rsid w:val="009C16CF"/>
    <w:rsid w:val="009C61E5"/>
    <w:rsid w:val="009F14E7"/>
    <w:rsid w:val="00A14F94"/>
    <w:rsid w:val="00A156FD"/>
    <w:rsid w:val="00A24E40"/>
    <w:rsid w:val="00A26BB5"/>
    <w:rsid w:val="00A30923"/>
    <w:rsid w:val="00A41B4B"/>
    <w:rsid w:val="00A444F6"/>
    <w:rsid w:val="00A51E39"/>
    <w:rsid w:val="00A722F7"/>
    <w:rsid w:val="00A7345D"/>
    <w:rsid w:val="00A76DBB"/>
    <w:rsid w:val="00A97BD2"/>
    <w:rsid w:val="00AC1E47"/>
    <w:rsid w:val="00AC697C"/>
    <w:rsid w:val="00AD77CB"/>
    <w:rsid w:val="00AF19E7"/>
    <w:rsid w:val="00B0220D"/>
    <w:rsid w:val="00B14C70"/>
    <w:rsid w:val="00B210CD"/>
    <w:rsid w:val="00B21AE0"/>
    <w:rsid w:val="00B40E56"/>
    <w:rsid w:val="00B63767"/>
    <w:rsid w:val="00B658C6"/>
    <w:rsid w:val="00B723CF"/>
    <w:rsid w:val="00B83F88"/>
    <w:rsid w:val="00B850F3"/>
    <w:rsid w:val="00BB0418"/>
    <w:rsid w:val="00BB59F0"/>
    <w:rsid w:val="00BB6C5B"/>
    <w:rsid w:val="00BC10F5"/>
    <w:rsid w:val="00BD4674"/>
    <w:rsid w:val="00BE32D4"/>
    <w:rsid w:val="00BE49A6"/>
    <w:rsid w:val="00BF07CA"/>
    <w:rsid w:val="00BF1B70"/>
    <w:rsid w:val="00BF1E9D"/>
    <w:rsid w:val="00BF3149"/>
    <w:rsid w:val="00BF53B5"/>
    <w:rsid w:val="00C05625"/>
    <w:rsid w:val="00C05C53"/>
    <w:rsid w:val="00C6449C"/>
    <w:rsid w:val="00C6475A"/>
    <w:rsid w:val="00C70348"/>
    <w:rsid w:val="00C9431F"/>
    <w:rsid w:val="00CA4B44"/>
    <w:rsid w:val="00CB2A03"/>
    <w:rsid w:val="00CD1158"/>
    <w:rsid w:val="00CE2F17"/>
    <w:rsid w:val="00CE4CC1"/>
    <w:rsid w:val="00CF3BDC"/>
    <w:rsid w:val="00D50E4B"/>
    <w:rsid w:val="00D84D17"/>
    <w:rsid w:val="00D84DA5"/>
    <w:rsid w:val="00D86908"/>
    <w:rsid w:val="00D92D86"/>
    <w:rsid w:val="00DB6D83"/>
    <w:rsid w:val="00DC0C79"/>
    <w:rsid w:val="00E1362E"/>
    <w:rsid w:val="00E162F3"/>
    <w:rsid w:val="00E20480"/>
    <w:rsid w:val="00E541DE"/>
    <w:rsid w:val="00E56F7B"/>
    <w:rsid w:val="00E60CB0"/>
    <w:rsid w:val="00E8742A"/>
    <w:rsid w:val="00E93CC1"/>
    <w:rsid w:val="00E96CAD"/>
    <w:rsid w:val="00EE3E4D"/>
    <w:rsid w:val="00EF3397"/>
    <w:rsid w:val="00EF42D9"/>
    <w:rsid w:val="00EF79AD"/>
    <w:rsid w:val="00F317B6"/>
    <w:rsid w:val="00F328DE"/>
    <w:rsid w:val="00F37095"/>
    <w:rsid w:val="00F4618F"/>
    <w:rsid w:val="00F63EBE"/>
    <w:rsid w:val="00F927BE"/>
    <w:rsid w:val="00F93A02"/>
    <w:rsid w:val="00FA3CCF"/>
    <w:rsid w:val="00FA43FA"/>
    <w:rsid w:val="00FB353E"/>
    <w:rsid w:val="00FE7100"/>
    <w:rsid w:val="00FF33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5">
    <w:name w:val="heading 5"/>
    <w:basedOn w:val="Normalny"/>
    <w:link w:val="Nagwek5Znak"/>
    <w:uiPriority w:val="9"/>
    <w:qFormat/>
    <w:rsid w:val="00EF33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EF3397"/>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EF33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5">
    <w:name w:val="heading 5"/>
    <w:basedOn w:val="Normalny"/>
    <w:link w:val="Nagwek5Znak"/>
    <w:uiPriority w:val="9"/>
    <w:qFormat/>
    <w:rsid w:val="00EF33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EF3397"/>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EF3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760">
      <w:bodyDiv w:val="1"/>
      <w:marLeft w:val="0"/>
      <w:marRight w:val="0"/>
      <w:marTop w:val="0"/>
      <w:marBottom w:val="0"/>
      <w:divBdr>
        <w:top w:val="none" w:sz="0" w:space="0" w:color="auto"/>
        <w:left w:val="none" w:sz="0" w:space="0" w:color="auto"/>
        <w:bottom w:val="none" w:sz="0" w:space="0" w:color="auto"/>
        <w:right w:val="none" w:sz="0" w:space="0" w:color="auto"/>
      </w:divBdr>
    </w:div>
    <w:div w:id="4636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3491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Magdalena Frydryszak</cp:lastModifiedBy>
  <cp:revision>2</cp:revision>
  <dcterms:created xsi:type="dcterms:W3CDTF">2017-04-04T07:06:00Z</dcterms:created>
  <dcterms:modified xsi:type="dcterms:W3CDTF">2017-04-04T07:06:00Z</dcterms:modified>
</cp:coreProperties>
</file>